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5DC" w:rsidRPr="00EF05DC" w:rsidRDefault="00EF05DC" w:rsidP="00EF05DC">
      <w:pPr>
        <w:jc w:val="center"/>
        <w:rPr>
          <w:rFonts w:ascii="Times New Roman" w:hAnsi="Times New Roman" w:cs="Times New Roman"/>
          <w:b/>
          <w:bCs/>
          <w:i/>
          <w:iCs/>
          <w:color w:val="7030A0"/>
          <w:sz w:val="36"/>
          <w:szCs w:val="36"/>
        </w:rPr>
      </w:pPr>
      <w:r w:rsidRPr="00EF05DC">
        <w:rPr>
          <w:rFonts w:ascii="Times New Roman" w:hAnsi="Times New Roman" w:cs="Times New Roman"/>
          <w:b/>
          <w:bCs/>
          <w:i/>
          <w:iCs/>
          <w:color w:val="7030A0"/>
          <w:sz w:val="36"/>
          <w:szCs w:val="36"/>
        </w:rPr>
        <w:t xml:space="preserve">Маркеры игрового пространства </w:t>
      </w:r>
    </w:p>
    <w:p w:rsidR="00EF05DC" w:rsidRPr="004E58DF" w:rsidRDefault="00EF05DC" w:rsidP="00EF05DC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:rsidR="00EF05DC" w:rsidRPr="005B6E0B" w:rsidRDefault="00EF05DC" w:rsidP="00EF05DC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71521225"/>
      <w:r w:rsidRPr="000C624C">
        <w:rPr>
          <w:rFonts w:ascii="Times New Roman" w:hAnsi="Times New Roman" w:cs="Times New Roman"/>
          <w:b/>
          <w:bCs/>
          <w:sz w:val="28"/>
          <w:szCs w:val="28"/>
        </w:rPr>
        <w:t xml:space="preserve">Автор-разработчик </w:t>
      </w:r>
      <w:r>
        <w:rPr>
          <w:rFonts w:ascii="Times New Roman" w:hAnsi="Times New Roman" w:cs="Times New Roman"/>
          <w:sz w:val="28"/>
          <w:szCs w:val="28"/>
        </w:rPr>
        <w:t>Алексеева Алёна Сергеевна</w:t>
      </w:r>
      <w:r w:rsidRPr="005B6E0B">
        <w:rPr>
          <w:rFonts w:ascii="Times New Roman" w:hAnsi="Times New Roman" w:cs="Times New Roman"/>
          <w:sz w:val="28"/>
          <w:szCs w:val="28"/>
        </w:rPr>
        <w:t>,</w:t>
      </w:r>
    </w:p>
    <w:p w:rsidR="00EF05DC" w:rsidRPr="005B6E0B" w:rsidRDefault="00EF05DC" w:rsidP="00EF05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6E0B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sz w:val="28"/>
          <w:szCs w:val="28"/>
        </w:rPr>
        <w:t>первой</w:t>
      </w:r>
      <w:r w:rsidRPr="005B6E0B">
        <w:rPr>
          <w:rFonts w:ascii="Times New Roman" w:hAnsi="Times New Roman" w:cs="Times New Roman"/>
          <w:sz w:val="28"/>
          <w:szCs w:val="28"/>
        </w:rPr>
        <w:t xml:space="preserve"> квалификационной категории </w:t>
      </w:r>
    </w:p>
    <w:p w:rsidR="00EF05DC" w:rsidRPr="005B6E0B" w:rsidRDefault="00EF05DC" w:rsidP="00EF05D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6E0B">
        <w:rPr>
          <w:rFonts w:ascii="Times New Roman" w:hAnsi="Times New Roman" w:cs="Times New Roman"/>
          <w:sz w:val="28"/>
          <w:szCs w:val="28"/>
        </w:rPr>
        <w:t>МБДОУ №1 «Родничок»</w:t>
      </w:r>
    </w:p>
    <w:p w:rsidR="00EF05DC" w:rsidRPr="003330EF" w:rsidRDefault="00EF05DC" w:rsidP="00EF05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05DC" w:rsidRDefault="00EF05DC" w:rsidP="00EF05D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Пояснительная записка</w:t>
      </w:r>
    </w:p>
    <w:bookmarkEnd w:id="0"/>
    <w:p w:rsidR="008E6D69" w:rsidRPr="008E6D69" w:rsidRDefault="008E6D69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rFonts w:ascii="Helvetica" w:hAnsi="Helvetica" w:cs="Helvetica"/>
          <w:sz w:val="28"/>
          <w:szCs w:val="28"/>
        </w:rPr>
      </w:pPr>
      <w:r w:rsidRPr="008E6D69">
        <w:rPr>
          <w:rStyle w:val="a6"/>
          <w:i w:val="0"/>
          <w:iCs w:val="0"/>
          <w:sz w:val="28"/>
          <w:szCs w:val="28"/>
          <w:shd w:val="clear" w:color="auto" w:fill="FFFFFF"/>
        </w:rPr>
        <w:t>Маркеры игрового пространства</w:t>
      </w:r>
      <w:r w:rsidRPr="008E6D69">
        <w:rPr>
          <w:rStyle w:val="a6"/>
          <w:b/>
          <w:bCs/>
          <w:i w:val="0"/>
          <w:iCs w:val="0"/>
          <w:sz w:val="28"/>
          <w:szCs w:val="28"/>
          <w:shd w:val="clear" w:color="auto" w:fill="FFFFFF"/>
        </w:rPr>
        <w:t> </w:t>
      </w:r>
      <w:r w:rsidRPr="008E6D69">
        <w:rPr>
          <w:rStyle w:val="a6"/>
          <w:i w:val="0"/>
          <w:iCs w:val="0"/>
          <w:sz w:val="28"/>
          <w:szCs w:val="28"/>
          <w:shd w:val="clear" w:color="auto" w:fill="FFFFFF"/>
        </w:rPr>
        <w:t>представляют собой игровые предметы и конструкции, указывающие на место действия, обстановку, в которых разворачивается сюжет (игра).</w:t>
      </w:r>
    </w:p>
    <w:p w:rsidR="002F42BC" w:rsidRPr="007C2E66" w:rsidRDefault="008E6D69" w:rsidP="007C2E66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bCs/>
          <w:color w:val="111111"/>
          <w:sz w:val="28"/>
          <w:szCs w:val="28"/>
        </w:rPr>
      </w:pPr>
      <w:r w:rsidRPr="008E6D69">
        <w:rPr>
          <w:sz w:val="28"/>
          <w:szCs w:val="28"/>
        </w:rPr>
        <w:t>Маркеры позволяют создавать условия для сенсорного развития детей посредством перцептивных действий</w:t>
      </w:r>
      <w:r w:rsidR="007C2E66">
        <w:rPr>
          <w:sz w:val="28"/>
          <w:szCs w:val="28"/>
        </w:rPr>
        <w:t>.</w:t>
      </w:r>
      <w:r w:rsidR="00EF05DC" w:rsidRPr="00BC3506">
        <w:rPr>
          <w:sz w:val="28"/>
          <w:szCs w:val="28"/>
        </w:rPr>
        <w:t xml:space="preserve">Используя маркеры, </w:t>
      </w:r>
      <w:r w:rsidR="00EF05DC">
        <w:rPr>
          <w:sz w:val="28"/>
          <w:szCs w:val="28"/>
        </w:rPr>
        <w:t xml:space="preserve">возможно </w:t>
      </w:r>
      <w:r w:rsidR="00EF05DC" w:rsidRPr="00BC3506">
        <w:rPr>
          <w:sz w:val="28"/>
          <w:szCs w:val="28"/>
        </w:rPr>
        <w:t>организовывать и преобразовывать игровое пространство.</w:t>
      </w:r>
      <w:r w:rsidR="00EF05DC" w:rsidRPr="00A57FF0">
        <w:rPr>
          <w:sz w:val="28"/>
          <w:szCs w:val="28"/>
        </w:rPr>
        <w:t>Для их изготовления использовали</w:t>
      </w:r>
      <w:r w:rsidR="00EF05DC">
        <w:rPr>
          <w:sz w:val="28"/>
          <w:szCs w:val="28"/>
        </w:rPr>
        <w:t>сь</w:t>
      </w:r>
      <w:r w:rsidR="00EF05DC" w:rsidRPr="00A57FF0">
        <w:rPr>
          <w:sz w:val="28"/>
          <w:szCs w:val="28"/>
        </w:rPr>
        <w:t xml:space="preserve"> современные, доступные и безопасные для детей материалы</w:t>
      </w:r>
      <w:r w:rsidR="00EF05DC">
        <w:rPr>
          <w:sz w:val="28"/>
          <w:szCs w:val="28"/>
        </w:rPr>
        <w:t>.</w:t>
      </w:r>
    </w:p>
    <w:p w:rsidR="00A43AF9" w:rsidRPr="00A43AF9" w:rsidRDefault="00A43AF9" w:rsidP="00D326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6B20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356B20">
        <w:rPr>
          <w:rFonts w:ascii="Times New Roman" w:hAnsi="Times New Roman" w:cs="Times New Roman"/>
          <w:sz w:val="28"/>
          <w:szCs w:val="28"/>
        </w:rPr>
        <w:t xml:space="preserve">в том, чтобы создать такую предметно-пространственную среду в группе, которая обеспечивала бы ребёнка всевозможным материалом для его активного </w:t>
      </w:r>
      <w:r>
        <w:rPr>
          <w:rFonts w:ascii="Times New Roman" w:hAnsi="Times New Roman" w:cs="Times New Roman"/>
          <w:sz w:val="28"/>
          <w:szCs w:val="28"/>
        </w:rPr>
        <w:t xml:space="preserve">  формирования </w:t>
      </w:r>
      <w:r w:rsidRPr="009C09D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представлений о важнейших свойствах предметов, их форме, цвете, величине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также развитие </w:t>
      </w:r>
      <w:r>
        <w:rPr>
          <w:rFonts w:ascii="Times New Roman" w:hAnsi="Times New Roman" w:cs="Times New Roman"/>
          <w:sz w:val="28"/>
          <w:szCs w:val="28"/>
        </w:rPr>
        <w:t xml:space="preserve">мышления, воображения, фантазии </w:t>
      </w:r>
      <w:r w:rsidRPr="009C09D9">
        <w:rPr>
          <w:rFonts w:ascii="Times New Roman" w:hAnsi="Times New Roman" w:cs="Times New Roman"/>
          <w:color w:val="000000" w:themeColor="text1"/>
          <w:sz w:val="28"/>
          <w:szCs w:val="28"/>
        </w:rPr>
        <w:t>у детей раннего возраста.</w:t>
      </w:r>
    </w:p>
    <w:p w:rsidR="00A43AF9" w:rsidRPr="00A725D5" w:rsidRDefault="00A43AF9" w:rsidP="00D326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25D5">
        <w:rPr>
          <w:rFonts w:ascii="Times New Roman" w:hAnsi="Times New Roman" w:cs="Times New Roman"/>
          <w:sz w:val="28"/>
          <w:szCs w:val="28"/>
        </w:rPr>
        <w:t xml:space="preserve">Маркеры игрового пространства помогают решать следующие </w:t>
      </w:r>
      <w:r w:rsidRPr="00A725D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A725D5">
        <w:rPr>
          <w:rFonts w:ascii="Times New Roman" w:hAnsi="Times New Roman" w:cs="Times New Roman"/>
          <w:sz w:val="28"/>
          <w:szCs w:val="28"/>
        </w:rPr>
        <w:t>:</w:t>
      </w:r>
    </w:p>
    <w:p w:rsidR="002F42BC" w:rsidRPr="006C3F79" w:rsidRDefault="002F42BC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C3F79">
        <w:rPr>
          <w:sz w:val="28"/>
          <w:szCs w:val="28"/>
        </w:rPr>
        <w:t>• Вызвать у </w:t>
      </w:r>
      <w:r w:rsidRPr="006C3F79">
        <w:rPr>
          <w:rStyle w:val="a5"/>
          <w:b w:val="0"/>
          <w:bCs w:val="0"/>
          <w:sz w:val="28"/>
          <w:szCs w:val="28"/>
          <w:bdr w:val="none" w:sz="0" w:space="0" w:color="auto" w:frame="1"/>
        </w:rPr>
        <w:t>детей</w:t>
      </w:r>
      <w:r w:rsidRPr="006C3F79">
        <w:rPr>
          <w:b/>
          <w:bCs/>
          <w:sz w:val="28"/>
          <w:szCs w:val="28"/>
        </w:rPr>
        <w:t> </w:t>
      </w:r>
      <w:r w:rsidRPr="006C3F79">
        <w:rPr>
          <w:sz w:val="28"/>
          <w:szCs w:val="28"/>
        </w:rPr>
        <w:t>интерес к использованию инновационного оборудования в совместной и в свободной деятельности.</w:t>
      </w:r>
    </w:p>
    <w:p w:rsidR="002F42BC" w:rsidRPr="006C3F79" w:rsidRDefault="002F42BC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6C3F79">
        <w:rPr>
          <w:sz w:val="28"/>
          <w:szCs w:val="28"/>
        </w:rPr>
        <w:t>• </w:t>
      </w:r>
      <w:r w:rsidRPr="006C3F79">
        <w:rPr>
          <w:rStyle w:val="a5"/>
          <w:b w:val="0"/>
          <w:bCs w:val="0"/>
          <w:sz w:val="28"/>
          <w:szCs w:val="28"/>
          <w:bdr w:val="none" w:sz="0" w:space="0" w:color="auto" w:frame="1"/>
        </w:rPr>
        <w:t>Развивать воображение при использовании маркеров игрового пространства</w:t>
      </w:r>
      <w:r w:rsidRPr="006C3F79">
        <w:rPr>
          <w:sz w:val="28"/>
          <w:szCs w:val="28"/>
        </w:rPr>
        <w:t>.</w:t>
      </w:r>
    </w:p>
    <w:p w:rsidR="006C3F79" w:rsidRPr="006C3F79" w:rsidRDefault="002F42BC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C3F79">
        <w:rPr>
          <w:sz w:val="28"/>
          <w:szCs w:val="28"/>
        </w:rPr>
        <w:t>• Воспитывать интерес </w:t>
      </w:r>
      <w:r w:rsidRPr="006C3F79">
        <w:rPr>
          <w:rStyle w:val="a5"/>
          <w:b w:val="0"/>
          <w:bCs w:val="0"/>
          <w:sz w:val="28"/>
          <w:szCs w:val="28"/>
          <w:bdr w:val="none" w:sz="0" w:space="0" w:color="auto" w:frame="1"/>
        </w:rPr>
        <w:t>детей</w:t>
      </w:r>
      <w:r w:rsidRPr="006C3F79">
        <w:rPr>
          <w:sz w:val="28"/>
          <w:szCs w:val="28"/>
        </w:rPr>
        <w:t> к познавательной деятельности.</w:t>
      </w:r>
    </w:p>
    <w:p w:rsidR="002F42BC" w:rsidRPr="006C3F79" w:rsidRDefault="002F42BC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C3F79">
        <w:rPr>
          <w:rStyle w:val="a5"/>
          <w:b w:val="0"/>
          <w:bCs w:val="0"/>
          <w:sz w:val="28"/>
          <w:szCs w:val="28"/>
          <w:bdr w:val="none" w:sz="0" w:space="0" w:color="auto" w:frame="1"/>
        </w:rPr>
        <w:t>Игровые маркеры</w:t>
      </w:r>
      <w:r w:rsidRPr="006C3F79">
        <w:rPr>
          <w:sz w:val="28"/>
          <w:szCs w:val="28"/>
        </w:rPr>
        <w:t> условно можно разделить на настольные и напольные.</w:t>
      </w:r>
    </w:p>
    <w:p w:rsidR="006C3F79" w:rsidRDefault="002F42BC" w:rsidP="00D32699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6C3F79">
        <w:rPr>
          <w:sz w:val="28"/>
          <w:szCs w:val="28"/>
        </w:rPr>
        <w:t>Настольные или мини - </w:t>
      </w:r>
      <w:r w:rsidRPr="006C3F79">
        <w:rPr>
          <w:rStyle w:val="a5"/>
          <w:b w:val="0"/>
          <w:bCs w:val="0"/>
          <w:sz w:val="28"/>
          <w:szCs w:val="28"/>
          <w:bdr w:val="none" w:sz="0" w:space="0" w:color="auto" w:frame="1"/>
        </w:rPr>
        <w:t>маркеры удобны тем</w:t>
      </w:r>
      <w:r w:rsidRPr="006C3F79">
        <w:rPr>
          <w:sz w:val="28"/>
          <w:szCs w:val="28"/>
        </w:rPr>
        <w:t>, что с ними можно играть за столом с мелкими игрушками,</w:t>
      </w:r>
      <w:r w:rsidR="00A43AF9">
        <w:rPr>
          <w:sz w:val="28"/>
          <w:szCs w:val="28"/>
        </w:rPr>
        <w:t xml:space="preserve"> предметами</w:t>
      </w:r>
      <w:r w:rsidRPr="006C3F79">
        <w:rPr>
          <w:sz w:val="28"/>
          <w:szCs w:val="28"/>
        </w:rPr>
        <w:t>. </w:t>
      </w:r>
    </w:p>
    <w:p w:rsidR="00EF05DC" w:rsidRPr="001576B6" w:rsidRDefault="00EF05DC" w:rsidP="00D326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576B6">
        <w:rPr>
          <w:rFonts w:ascii="Times New Roman" w:hAnsi="Times New Roman" w:cs="Times New Roman"/>
          <w:sz w:val="28"/>
          <w:szCs w:val="28"/>
        </w:rPr>
        <w:t>Помимо их развивающего значения нельзя не отметить их другое достоинство - они очень удобны в использовании и не занимают много места при хранении.</w:t>
      </w:r>
    </w:p>
    <w:p w:rsidR="00EF05DC" w:rsidRDefault="00EF05DC" w:rsidP="00D326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3966">
        <w:rPr>
          <w:rFonts w:ascii="Times New Roman" w:hAnsi="Times New Roman" w:cs="Times New Roman"/>
          <w:sz w:val="28"/>
          <w:szCs w:val="28"/>
        </w:rPr>
        <w:t>Игровые маркеры условно можно разделить на настольные и напольные.</w:t>
      </w:r>
    </w:p>
    <w:p w:rsidR="0023271A" w:rsidRPr="001B7989" w:rsidRDefault="00EF05DC" w:rsidP="007C2E6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своей работе по </w:t>
      </w:r>
      <w:bookmarkStart w:id="1" w:name="_Hlk71524899"/>
      <w:bookmarkStart w:id="2" w:name="_Hlk70900613"/>
      <w:r w:rsidRPr="001576B6">
        <w:rPr>
          <w:rFonts w:ascii="Times New Roman" w:hAnsi="Times New Roman" w:cs="Times New Roman"/>
          <w:sz w:val="28"/>
          <w:szCs w:val="28"/>
        </w:rPr>
        <w:t>формированию</w:t>
      </w:r>
      <w:r w:rsidR="00A43AF9" w:rsidRPr="00237C76">
        <w:rPr>
          <w:rFonts w:ascii="Times New Roman" w:hAnsi="Times New Roman" w:cs="Times New Roman"/>
          <w:bCs/>
          <w:sz w:val="28"/>
          <w:szCs w:val="28"/>
        </w:rPr>
        <w:t xml:space="preserve">навыков </w:t>
      </w:r>
      <w:bookmarkStart w:id="3" w:name="_Hlk69874521"/>
      <w:r w:rsidR="00A43AF9" w:rsidRPr="00237C76">
        <w:rPr>
          <w:rFonts w:ascii="Times New Roman" w:hAnsi="Times New Roman" w:cs="Times New Roman"/>
          <w:bCs/>
          <w:sz w:val="28"/>
          <w:szCs w:val="28"/>
        </w:rPr>
        <w:t xml:space="preserve">сенсорного развития </w:t>
      </w:r>
      <w:bookmarkEnd w:id="3"/>
      <w:r w:rsidR="00A43AF9" w:rsidRPr="00237C76">
        <w:rPr>
          <w:rFonts w:ascii="Times New Roman" w:hAnsi="Times New Roman" w:cs="Times New Roman"/>
          <w:bCs/>
          <w:sz w:val="28"/>
          <w:szCs w:val="28"/>
        </w:rPr>
        <w:t xml:space="preserve">у детей </w:t>
      </w:r>
      <w:r w:rsidR="00A43AF9">
        <w:rPr>
          <w:rFonts w:ascii="Times New Roman" w:hAnsi="Times New Roman" w:cs="Times New Roman"/>
          <w:bCs/>
          <w:sz w:val="28"/>
          <w:szCs w:val="28"/>
        </w:rPr>
        <w:t>раннего возраста</w:t>
      </w:r>
      <w:r w:rsidR="00A43AF9" w:rsidRPr="00237C76">
        <w:rPr>
          <w:rFonts w:ascii="Times New Roman" w:hAnsi="Times New Roman" w:cs="Times New Roman"/>
          <w:bCs/>
          <w:sz w:val="28"/>
          <w:szCs w:val="28"/>
        </w:rPr>
        <w:t>посредством дидактических игр</w:t>
      </w:r>
      <w:r>
        <w:rPr>
          <w:rFonts w:ascii="Times New Roman" w:hAnsi="Times New Roman" w:cs="Times New Roman"/>
          <w:sz w:val="28"/>
          <w:szCs w:val="28"/>
        </w:rPr>
        <w:t xml:space="preserve">со своими </w:t>
      </w:r>
      <w:bookmarkEnd w:id="1"/>
      <w:r>
        <w:rPr>
          <w:rFonts w:ascii="Times New Roman" w:hAnsi="Times New Roman" w:cs="Times New Roman"/>
          <w:sz w:val="28"/>
          <w:szCs w:val="28"/>
        </w:rPr>
        <w:t>воспитанниками</w:t>
      </w:r>
      <w:r w:rsidRPr="001576B6">
        <w:rPr>
          <w:rFonts w:ascii="Times New Roman" w:hAnsi="Times New Roman" w:cs="Times New Roman"/>
          <w:sz w:val="28"/>
          <w:szCs w:val="28"/>
        </w:rPr>
        <w:t xml:space="preserve"> применяю </w:t>
      </w:r>
      <w:bookmarkEnd w:id="2"/>
      <w:r w:rsidRPr="00D2589C">
        <w:rPr>
          <w:rFonts w:ascii="Times New Roman" w:hAnsi="Times New Roman" w:cs="Times New Roman"/>
          <w:sz w:val="28"/>
          <w:szCs w:val="28"/>
          <w:u w:val="single"/>
        </w:rPr>
        <w:t>маркеры игрового пространства такие как:</w:t>
      </w:r>
    </w:p>
    <w:p w:rsidR="007C2E66" w:rsidRDefault="007C2E66" w:rsidP="004963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082" w:rsidRPr="00496376" w:rsidRDefault="007C2E66" w:rsidP="0049637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C5754">
        <w:rPr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95250</wp:posOffset>
            </wp:positionH>
            <wp:positionV relativeFrom="paragraph">
              <wp:posOffset>43180</wp:posOffset>
            </wp:positionV>
            <wp:extent cx="3009900" cy="2332355"/>
            <wp:effectExtent l="0" t="0" r="0" b="0"/>
            <wp:wrapThrough wrapText="bothSides">
              <wp:wrapPolygon edited="0">
                <wp:start x="0" y="0"/>
                <wp:lineTo x="0" y="21347"/>
                <wp:lineTo x="21463" y="21347"/>
                <wp:lineTo x="2146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57" b="34219"/>
                    <a:stretch/>
                  </pic:blipFill>
                  <pic:spPr bwMode="auto">
                    <a:xfrm>
                      <a:off x="0" y="0"/>
                      <a:ext cx="300990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7989" w:rsidRPr="005C5754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«Цветная радуга»</w:t>
      </w:r>
    </w:p>
    <w:p w:rsidR="00496376" w:rsidRPr="00C85CCB" w:rsidRDefault="007C2E66" w:rsidP="00183B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яркий, увлекательный</w:t>
      </w:r>
      <w:r w:rsidR="00496376" w:rsidRPr="00C85CCB">
        <w:rPr>
          <w:rFonts w:ascii="Times New Roman" w:hAnsi="Times New Roman" w:cs="Times New Roman"/>
          <w:sz w:val="28"/>
          <w:szCs w:val="28"/>
        </w:rPr>
        <w:t xml:space="preserve"> маркер игрового пространства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496376" w:rsidRPr="00C85CCB">
        <w:rPr>
          <w:rFonts w:ascii="Times New Roman" w:hAnsi="Times New Roman" w:cs="Times New Roman"/>
          <w:sz w:val="28"/>
          <w:szCs w:val="28"/>
        </w:rPr>
        <w:t xml:space="preserve"> отвеча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496376" w:rsidRPr="00C85CCB">
        <w:rPr>
          <w:rFonts w:ascii="Times New Roman" w:hAnsi="Times New Roman" w:cs="Times New Roman"/>
          <w:sz w:val="28"/>
          <w:szCs w:val="28"/>
        </w:rPr>
        <w:t>т всем требованиям ФГОС</w:t>
      </w:r>
      <w:r>
        <w:rPr>
          <w:rFonts w:ascii="Times New Roman" w:hAnsi="Times New Roman" w:cs="Times New Roman"/>
          <w:sz w:val="28"/>
          <w:szCs w:val="28"/>
        </w:rPr>
        <w:t xml:space="preserve"> и и</w:t>
      </w:r>
      <w:r w:rsidRPr="00C85CCB">
        <w:rPr>
          <w:rFonts w:ascii="Times New Roman" w:hAnsi="Times New Roman" w:cs="Times New Roman"/>
          <w:sz w:val="28"/>
          <w:szCs w:val="28"/>
        </w:rPr>
        <w:t>ме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85CCB">
        <w:rPr>
          <w:rFonts w:ascii="Times New Roman" w:hAnsi="Times New Roman" w:cs="Times New Roman"/>
          <w:sz w:val="28"/>
          <w:szCs w:val="28"/>
        </w:rPr>
        <w:t>т эстетичный вид.</w:t>
      </w:r>
      <w:r w:rsidR="00496376" w:rsidRPr="00C85CCB">
        <w:rPr>
          <w:rFonts w:ascii="Times New Roman" w:hAnsi="Times New Roman" w:cs="Times New Roman"/>
          <w:sz w:val="28"/>
          <w:szCs w:val="28"/>
        </w:rPr>
        <w:t>Рассчитан на младшую возрастную категорию.</w:t>
      </w:r>
      <w:r w:rsidRPr="007C2E66">
        <w:rPr>
          <w:rFonts w:ascii="Times New Roman" w:hAnsi="Times New Roman" w:cs="Times New Roman"/>
          <w:sz w:val="28"/>
          <w:szCs w:val="28"/>
        </w:rPr>
        <w:t>В неё могут играть от 1 до 5 человек</w:t>
      </w:r>
      <w:r>
        <w:rPr>
          <w:rFonts w:ascii="Times New Roman" w:hAnsi="Times New Roman" w:cs="Times New Roman"/>
          <w:sz w:val="28"/>
          <w:szCs w:val="28"/>
        </w:rPr>
        <w:t xml:space="preserve"> и более.</w:t>
      </w:r>
    </w:p>
    <w:p w:rsidR="00496376" w:rsidRDefault="00496376" w:rsidP="004963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85CC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C85CCB">
        <w:rPr>
          <w:rFonts w:ascii="Times New Roman" w:hAnsi="Times New Roman" w:cs="Times New Roman"/>
          <w:sz w:val="28"/>
          <w:szCs w:val="28"/>
        </w:rPr>
        <w:t xml:space="preserve"> обогащение игрового пространства</w:t>
      </w:r>
      <w:r>
        <w:rPr>
          <w:rFonts w:ascii="Times New Roman" w:hAnsi="Times New Roman" w:cs="Times New Roman"/>
          <w:sz w:val="28"/>
          <w:szCs w:val="28"/>
        </w:rPr>
        <w:t xml:space="preserve">, малыши учатся </w:t>
      </w:r>
      <w:r w:rsidR="007C2E66">
        <w:rPr>
          <w:rFonts w:ascii="Times New Roman" w:hAnsi="Times New Roman" w:cs="Times New Roman"/>
          <w:sz w:val="28"/>
          <w:szCs w:val="28"/>
        </w:rPr>
        <w:t>распознавать и называть цвета, тренировать память и концентрировать своё внимание.</w:t>
      </w:r>
    </w:p>
    <w:p w:rsidR="007C2E66" w:rsidRPr="005C5754" w:rsidRDefault="007C2E66" w:rsidP="007C2E66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 w:rsidRPr="005C5754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lastRenderedPageBreak/>
        <w:t>«</w:t>
      </w:r>
      <w:proofErr w:type="spellStart"/>
      <w:r w:rsidRPr="005C5754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Бизиборд</w:t>
      </w:r>
      <w:proofErr w:type="spellEnd"/>
      <w:r w:rsidRPr="005C5754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»</w:t>
      </w:r>
    </w:p>
    <w:p w:rsidR="00496376" w:rsidRPr="005C5754" w:rsidRDefault="00716C8C" w:rsidP="005C57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-440055</wp:posOffset>
            </wp:positionH>
            <wp:positionV relativeFrom="paragraph">
              <wp:posOffset>250190</wp:posOffset>
            </wp:positionV>
            <wp:extent cx="3763010" cy="2823210"/>
            <wp:effectExtent l="0" t="6350" r="2540" b="2540"/>
            <wp:wrapThrough wrapText="bothSides">
              <wp:wrapPolygon edited="0">
                <wp:start x="-36" y="21551"/>
                <wp:lineTo x="21505" y="21551"/>
                <wp:lineTo x="21505" y="126"/>
                <wp:lineTo x="-36" y="126"/>
                <wp:lineTo x="-36" y="21551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5754"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этой развивающей доски есть и своё название – </w:t>
      </w:r>
      <w:proofErr w:type="spellStart"/>
      <w:r w:rsidR="005C5754"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>busyboard.Дословно</w:t>
      </w:r>
      <w:proofErr w:type="spellEnd"/>
      <w:r w:rsidR="005C5754"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5C5754" w:rsidRPr="005C57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</w:t>
      </w:r>
      <w:proofErr w:type="spellStart"/>
      <w:r w:rsidR="005C5754" w:rsidRPr="005C5754">
        <w:rPr>
          <w:rStyle w:val="a5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</w:rPr>
        <w:t>бизиборд</w:t>
      </w:r>
      <w:proofErr w:type="spellEnd"/>
      <w:r w:rsidR="005C5754" w:rsidRPr="005C57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5C5754"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перевести как </w:t>
      </w:r>
      <w:r w:rsidR="005C5754" w:rsidRPr="005C57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«доска, чтобы занять малыша»</w:t>
      </w:r>
      <w:r w:rsidR="005C5754"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>. Действительно, различные мелкие предметы и яркое оформление могут увлечь ребенка надолго.</w:t>
      </w:r>
    </w:p>
    <w:p w:rsidR="00496376" w:rsidRPr="005C5754" w:rsidRDefault="005C5754" w:rsidP="005C575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5C5754">
        <w:rPr>
          <w:rStyle w:val="a5"/>
          <w:rFonts w:ascii="Times New Roman" w:hAnsi="Times New Roman" w:cs="Times New Roman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Бизиборд</w:t>
      </w:r>
      <w:proofErr w:type="spellEnd"/>
      <w:r w:rsidRPr="005C5754">
        <w:rPr>
          <w:rFonts w:ascii="Times New Roman" w:hAnsi="Times New Roman" w:cs="Times New Roman"/>
          <w:sz w:val="28"/>
          <w:szCs w:val="28"/>
          <w:shd w:val="clear" w:color="auto" w:fill="FFFFFF"/>
        </w:rPr>
        <w:t> предназначен для формирования умений и навыков открывания и закрывания различных замков и задвижек. Многократно открывая и закрывая замочки, ребенок каждый раз испытывает радость, когда ему удается справиться с механизмом. Работа с модулем совершенствует зрительно-моторную координацию, формирует причинно-следственные связи, нормализует эмоционально-волевую сферу ребенка.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3434080</wp:posOffset>
            </wp:positionH>
            <wp:positionV relativeFrom="paragraph">
              <wp:posOffset>467360</wp:posOffset>
            </wp:positionV>
            <wp:extent cx="3319780" cy="2490470"/>
            <wp:effectExtent l="0" t="4445" r="9525" b="9525"/>
            <wp:wrapThrough wrapText="bothSides">
              <wp:wrapPolygon edited="0">
                <wp:start x="-29" y="21561"/>
                <wp:lineTo x="21538" y="21561"/>
                <wp:lineTo x="21538" y="83"/>
                <wp:lineTo x="-29" y="83"/>
                <wp:lineTo x="-29" y="21561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9780" cy="249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5754">
        <w:rPr>
          <w:b/>
          <w:bCs/>
          <w:i/>
          <w:iCs/>
          <w:sz w:val="28"/>
          <w:szCs w:val="28"/>
          <w:bdr w:val="none" w:sz="0" w:space="0" w:color="auto" w:frame="1"/>
        </w:rPr>
        <w:t>Цель</w:t>
      </w:r>
      <w:r w:rsidRPr="005C5754">
        <w:rPr>
          <w:b/>
          <w:bCs/>
          <w:i/>
          <w:iCs/>
          <w:sz w:val="28"/>
          <w:szCs w:val="28"/>
        </w:rPr>
        <w:t>:</w:t>
      </w:r>
      <w:r w:rsidRPr="005C5754">
        <w:rPr>
          <w:sz w:val="28"/>
          <w:szCs w:val="28"/>
        </w:rPr>
        <w:t xml:space="preserve"> Развитие мелкой моторики рук, сенсорных </w:t>
      </w:r>
      <w:r w:rsidRPr="005C5754">
        <w:rPr>
          <w:rStyle w:val="a5"/>
          <w:b w:val="0"/>
          <w:bCs w:val="0"/>
          <w:sz w:val="28"/>
          <w:szCs w:val="28"/>
          <w:bdr w:val="none" w:sz="0" w:space="0" w:color="auto" w:frame="1"/>
        </w:rPr>
        <w:t>способностей</w:t>
      </w:r>
      <w:r w:rsidRPr="005C5754">
        <w:rPr>
          <w:sz w:val="28"/>
          <w:szCs w:val="28"/>
        </w:rPr>
        <w:t>, памяти, внимания, творческого и логического мышления, речи.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C5754">
        <w:rPr>
          <w:sz w:val="28"/>
          <w:szCs w:val="28"/>
          <w:u w:val="single"/>
          <w:bdr w:val="none" w:sz="0" w:space="0" w:color="auto" w:frame="1"/>
        </w:rPr>
        <w:t>Задачи</w:t>
      </w:r>
      <w:r w:rsidRPr="005C5754">
        <w:rPr>
          <w:sz w:val="28"/>
          <w:szCs w:val="28"/>
        </w:rPr>
        <w:t>: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C5754">
        <w:rPr>
          <w:sz w:val="28"/>
          <w:szCs w:val="28"/>
        </w:rPr>
        <w:t>-развитие тактильных ощущений, воображения, фантазии, сенсорной памяти, усидчивости;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C5754">
        <w:rPr>
          <w:sz w:val="28"/>
          <w:szCs w:val="28"/>
        </w:rPr>
        <w:t>- развитие умения определять на ощупь;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C5754">
        <w:rPr>
          <w:sz w:val="28"/>
          <w:szCs w:val="28"/>
        </w:rPr>
        <w:t>- закрепление представления о свойствах предметов.</w:t>
      </w:r>
    </w:p>
    <w:p w:rsidR="005C5754" w:rsidRPr="005C5754" w:rsidRDefault="005C5754" w:rsidP="005C5754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C5754">
        <w:rPr>
          <w:sz w:val="28"/>
          <w:szCs w:val="28"/>
        </w:rPr>
        <w:t>- </w:t>
      </w:r>
      <w:r w:rsidRPr="005C5754">
        <w:rPr>
          <w:rStyle w:val="a5"/>
          <w:b w:val="0"/>
          <w:bCs w:val="0"/>
          <w:sz w:val="28"/>
          <w:szCs w:val="28"/>
          <w:bdr w:val="none" w:sz="0" w:space="0" w:color="auto" w:frame="1"/>
        </w:rPr>
        <w:t>способствовать</w:t>
      </w:r>
      <w:r w:rsidRPr="005C5754">
        <w:rPr>
          <w:sz w:val="28"/>
          <w:szCs w:val="28"/>
        </w:rPr>
        <w:t> развитию действий руки, формировать ручную умелость, совершенствовать мелкую моторику пальцев.</w:t>
      </w:r>
    </w:p>
    <w:p w:rsidR="005C5754" w:rsidRDefault="005C5754" w:rsidP="0049637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13082" w:rsidRDefault="00113082" w:rsidP="008D2FD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7989" w:rsidRPr="008D2FD1" w:rsidRDefault="001B7989" w:rsidP="00D32699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 w:rsidRPr="008D2FD1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«Сухой бассейн»</w:t>
      </w:r>
    </w:p>
    <w:p w:rsidR="001B7989" w:rsidRPr="008D2FD1" w:rsidRDefault="00716C8C" w:rsidP="00D32699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3162300" cy="2371725"/>
            <wp:effectExtent l="0" t="0" r="0" b="9525"/>
            <wp:wrapThrough wrapText="bothSides">
              <wp:wrapPolygon edited="0">
                <wp:start x="0" y="0"/>
                <wp:lineTo x="0" y="21513"/>
                <wp:lineTo x="21470" y="21513"/>
                <wp:lineTo x="21470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339" cy="237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FD1" w:rsidRPr="008D2FD1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интуитивно тянутся к таким занятиям, которые не только развлекают, но и развивают. Игры и упражнения в сухом бассейне укрепляют здоровье в целом, тонизируют мышцы и в то же время способствуют релаксации, совершенствуют координацию движений, тактильное и цветовое восприятие.</w:t>
      </w:r>
    </w:p>
    <w:p w:rsidR="001B7989" w:rsidRPr="008D2FD1" w:rsidRDefault="008D2FD1" w:rsidP="00D32699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  <w:r w:rsidRPr="008D2FD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Знакомство с цветами и формами.</w:t>
      </w:r>
      <w:r w:rsidRPr="008D2F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шариках можно нырять, а можно играть с ними в различные игры – сортировать по цветам, считать, бросать в цель и так далее. Форма и свойства шариков вызывают у ребенка неподдельный интерес, игры с ними </w:t>
      </w:r>
      <w:r w:rsidRPr="008D2FD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тренируют мышление, а красочная цветовая гамма развивает зрительное и цветовое восприятие.</w:t>
      </w:r>
    </w:p>
    <w:p w:rsidR="008D2FD1" w:rsidRPr="008D2FD1" w:rsidRDefault="008D2FD1" w:rsidP="00D32699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  <w:r w:rsidRPr="008D2FD1">
        <w:rPr>
          <w:rFonts w:ascii="Times New Roman" w:hAnsi="Times New Roman" w:cs="Times New Roman"/>
          <w:sz w:val="28"/>
          <w:szCs w:val="28"/>
          <w:shd w:val="clear" w:color="auto" w:fill="FFFFFF"/>
        </w:rPr>
        <w:t>Этот маркер многофункционален и безопасен, спокойно можете позволить ребенку играть самостоятельно, ведь купание в сухом бассейне совершенно безопасно. Во-первых, шарики легкие и прочные, во-вторых, бортики мягкие и толстые. Да и сама конструкция очень устойчивая.</w:t>
      </w:r>
    </w:p>
    <w:p w:rsidR="00113082" w:rsidRDefault="00113082" w:rsidP="003A09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6C8C" w:rsidRDefault="00716C8C" w:rsidP="00716C8C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13082" w:rsidRPr="003E0301" w:rsidRDefault="00716C8C" w:rsidP="003E0301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 w:rsidRPr="00716C8C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«Цветной дождь»</w:t>
      </w:r>
    </w:p>
    <w:p w:rsidR="003E0301" w:rsidRPr="00A30BC1" w:rsidRDefault="00A30BC1" w:rsidP="00A30BC1">
      <w:pPr>
        <w:pStyle w:val="a4"/>
        <w:shd w:val="clear" w:color="auto" w:fill="FFFFFF"/>
        <w:spacing w:before="0" w:beforeAutospacing="0" w:after="0" w:afterAutospacing="0"/>
        <w:ind w:firstLine="360"/>
        <w:rPr>
          <w:sz w:val="32"/>
          <w:szCs w:val="32"/>
        </w:rPr>
      </w:pPr>
      <w:r w:rsidRPr="00E436B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46990</wp:posOffset>
            </wp:positionV>
            <wp:extent cx="3453130" cy="2590800"/>
            <wp:effectExtent l="0" t="0" r="0" b="0"/>
            <wp:wrapThrough wrapText="bothSides">
              <wp:wrapPolygon edited="0">
                <wp:start x="0" y="0"/>
                <wp:lineTo x="0" y="21441"/>
                <wp:lineTo x="21449" y="21441"/>
                <wp:lineTo x="2144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0301" w:rsidRPr="00E436B2">
        <w:rPr>
          <w:sz w:val="28"/>
          <w:szCs w:val="28"/>
          <w:bdr w:val="none" w:sz="0" w:space="0" w:color="auto" w:frame="1"/>
        </w:rPr>
        <w:t>Игры с применением модуля помогают решать ряд задач</w:t>
      </w:r>
      <w:r w:rsidR="003E0301" w:rsidRPr="00E436B2">
        <w:rPr>
          <w:sz w:val="28"/>
          <w:szCs w:val="28"/>
        </w:rPr>
        <w:t>.</w:t>
      </w:r>
      <w:r w:rsidR="003E0301" w:rsidRPr="003E0301">
        <w:rPr>
          <w:sz w:val="28"/>
          <w:szCs w:val="28"/>
        </w:rPr>
        <w:t xml:space="preserve">Развивать эмоциональную сферу, познавательные процессы. </w:t>
      </w:r>
      <w:r w:rsidR="003E0301" w:rsidRPr="003E0301">
        <w:rPr>
          <w:sz w:val="28"/>
          <w:szCs w:val="28"/>
          <w:shd w:val="clear" w:color="auto" w:fill="FFFFFF"/>
        </w:rPr>
        <w:t>С помощью модуля можно изучать цвета, развивать мелкую и крупную моторику рук</w:t>
      </w:r>
      <w:r w:rsidR="008D7FF0" w:rsidRPr="008D7FF0">
        <w:rPr>
          <w:sz w:val="28"/>
          <w:szCs w:val="28"/>
          <w:shd w:val="clear" w:color="auto" w:fill="FFFFFF"/>
        </w:rPr>
        <w:t>, тактильные ощущения, закрепление знаний о цвете.</w:t>
      </w:r>
      <w:r w:rsidR="003E0301" w:rsidRPr="008D7FF0">
        <w:rPr>
          <w:sz w:val="28"/>
          <w:szCs w:val="28"/>
        </w:rPr>
        <w:t xml:space="preserve">Формировать речевые </w:t>
      </w:r>
      <w:r w:rsidR="003E0301" w:rsidRPr="003E0301">
        <w:rPr>
          <w:sz w:val="28"/>
          <w:szCs w:val="28"/>
        </w:rPr>
        <w:t>навыки.</w:t>
      </w:r>
      <w:r w:rsidR="003E0301" w:rsidRPr="00A30BC1">
        <w:rPr>
          <w:sz w:val="28"/>
          <w:szCs w:val="28"/>
        </w:rPr>
        <w:t>Участники игры по очереди выбирают </w:t>
      </w:r>
      <w:r w:rsidR="003E0301" w:rsidRPr="00E436B2">
        <w:rPr>
          <w:rStyle w:val="a5"/>
          <w:b w:val="0"/>
          <w:bCs w:val="0"/>
          <w:sz w:val="28"/>
          <w:szCs w:val="28"/>
          <w:bdr w:val="none" w:sz="0" w:space="0" w:color="auto" w:frame="1"/>
        </w:rPr>
        <w:t>цветную ленту</w:t>
      </w:r>
      <w:r w:rsidR="003E0301" w:rsidRPr="00A30BC1">
        <w:rPr>
          <w:sz w:val="28"/>
          <w:szCs w:val="28"/>
        </w:rPr>
        <w:t xml:space="preserve">, которая соответствует их настроению, объясняя свой выбор. Игру можно проводить в начале НОД и с целью рефлексии в конце НОД, или в иные режимные моменты в течение дня. </w:t>
      </w:r>
    </w:p>
    <w:p w:rsidR="00B16663" w:rsidRDefault="00E436B2" w:rsidP="00B1666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  <w:r w:rsidRPr="00E436B2">
        <w:rPr>
          <w:sz w:val="28"/>
          <w:szCs w:val="28"/>
          <w:shd w:val="clear" w:color="auto" w:fill="FFFFFF"/>
        </w:rPr>
        <w:t>Педагог может предложить составить </w:t>
      </w:r>
      <w:r w:rsidRPr="00E436B2">
        <w:rPr>
          <w:rStyle w:val="a5"/>
          <w:b w:val="0"/>
          <w:bCs w:val="0"/>
          <w:sz w:val="28"/>
          <w:szCs w:val="28"/>
          <w:bdr w:val="none" w:sz="0" w:space="0" w:color="auto" w:frame="1"/>
          <w:shd w:val="clear" w:color="auto" w:fill="FFFFFF"/>
        </w:rPr>
        <w:t>разноцветную</w:t>
      </w:r>
      <w:r w:rsidRPr="00E436B2">
        <w:rPr>
          <w:sz w:val="28"/>
          <w:szCs w:val="28"/>
          <w:shd w:val="clear" w:color="auto" w:fill="FFFFFF"/>
        </w:rPr>
        <w:t> палитру для каждого времени года. Так, лето может быть представлено набором лент, которые напоминают зелень листвы, голубое небо, синюю речку, жёлтое солнце и т.д.</w:t>
      </w:r>
    </w:p>
    <w:p w:rsidR="00716C8C" w:rsidRPr="00B16663" w:rsidRDefault="00716C8C" w:rsidP="00B16663">
      <w:pPr>
        <w:pStyle w:val="a4"/>
        <w:shd w:val="clear" w:color="auto" w:fill="FFFFFF"/>
        <w:spacing w:before="0" w:beforeAutospacing="0" w:after="0" w:afterAutospacing="0"/>
        <w:ind w:firstLine="360"/>
        <w:rPr>
          <w:sz w:val="28"/>
          <w:szCs w:val="28"/>
          <w:shd w:val="clear" w:color="auto" w:fill="FFFFFF"/>
        </w:rPr>
      </w:pPr>
    </w:p>
    <w:p w:rsidR="003F7115" w:rsidRPr="001B7989" w:rsidRDefault="00B16663" w:rsidP="003F7115">
      <w:pPr>
        <w:spacing w:after="0" w:line="240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16663">
        <w:rPr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24765</wp:posOffset>
            </wp:positionV>
            <wp:extent cx="3133725" cy="2322830"/>
            <wp:effectExtent l="0" t="0" r="9525" b="1270"/>
            <wp:wrapThrough wrapText="bothSides">
              <wp:wrapPolygon edited="0">
                <wp:start x="0" y="0"/>
                <wp:lineTo x="0" y="21435"/>
                <wp:lineTo x="21534" y="21435"/>
                <wp:lineTo x="2153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115" w:rsidRPr="00B16663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</w:t>
      </w:r>
      <w:proofErr w:type="spellStart"/>
      <w:r w:rsidR="003F7115" w:rsidRPr="00B16663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Коврограф</w:t>
      </w:r>
      <w:proofErr w:type="spellEnd"/>
      <w:r w:rsidR="003F7115" w:rsidRPr="00B16663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»</w:t>
      </w:r>
    </w:p>
    <w:p w:rsidR="003F7115" w:rsidRPr="003F7115" w:rsidRDefault="00B16663" w:rsidP="003F7115">
      <w:pPr>
        <w:pStyle w:val="a4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3257550</wp:posOffset>
            </wp:positionH>
            <wp:positionV relativeFrom="paragraph">
              <wp:posOffset>2067560</wp:posOffset>
            </wp:positionV>
            <wp:extent cx="3331845" cy="2470150"/>
            <wp:effectExtent l="0" t="0" r="1905" b="6350"/>
            <wp:wrapThrough wrapText="bothSides">
              <wp:wrapPolygon edited="0">
                <wp:start x="0" y="0"/>
                <wp:lineTo x="0" y="21489"/>
                <wp:lineTo x="21489" y="21489"/>
                <wp:lineTo x="21489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7115" w:rsidRPr="003F7115">
        <w:rPr>
          <w:sz w:val="28"/>
          <w:szCs w:val="28"/>
        </w:rPr>
        <w:t>Его можно использовать в разных образовательных областях. Являетсятранспортируемым, содержательным, доступным.С помощью элементов, входящих в игровой модуль</w:t>
      </w:r>
      <w:r w:rsidR="003F7115" w:rsidRPr="003F7115">
        <w:rPr>
          <w:i/>
          <w:iCs/>
          <w:sz w:val="28"/>
          <w:szCs w:val="28"/>
          <w:bdr w:val="none" w:sz="0" w:space="0" w:color="auto" w:frame="1"/>
        </w:rPr>
        <w:t>,</w:t>
      </w:r>
      <w:r w:rsidR="003F7115" w:rsidRPr="003F7115">
        <w:rPr>
          <w:sz w:val="28"/>
          <w:szCs w:val="28"/>
        </w:rPr>
        <w:t> можно проводить целенаправленную работу по развитию внимания, памяти, мышления, воображения у детей дошкольного возраста, а также эффективно осуществлять сенсорное развитие детей.</w:t>
      </w:r>
    </w:p>
    <w:p w:rsidR="002737CE" w:rsidRDefault="003F7115" w:rsidP="003A097B">
      <w:pPr>
        <w:pStyle w:val="a4"/>
        <w:shd w:val="clear" w:color="auto" w:fill="FFFFFF" w:themeFill="background1"/>
        <w:spacing w:before="0" w:beforeAutospacing="0" w:after="0" w:afterAutospacing="0" w:line="294" w:lineRule="atLeast"/>
        <w:rPr>
          <w:sz w:val="28"/>
          <w:szCs w:val="28"/>
        </w:rPr>
      </w:pPr>
      <w:r w:rsidRPr="00B16663">
        <w:rPr>
          <w:sz w:val="28"/>
          <w:szCs w:val="28"/>
        </w:rPr>
        <w:t>Этот модуль соответствует всем требованиям ФГОС ДО. В каждой игровой ситуации прослеживается интеграция образовательных областей.Стимулир</w:t>
      </w:r>
      <w:r w:rsidR="00B16663" w:rsidRPr="00B16663">
        <w:rPr>
          <w:sz w:val="28"/>
          <w:szCs w:val="28"/>
        </w:rPr>
        <w:t>ует</w:t>
      </w:r>
      <w:r w:rsidRPr="00B16663">
        <w:rPr>
          <w:sz w:val="28"/>
          <w:szCs w:val="28"/>
        </w:rPr>
        <w:t xml:space="preserve"> у дошкольников желание и готовность познавать </w:t>
      </w:r>
      <w:r w:rsidRPr="00B16663">
        <w:rPr>
          <w:sz w:val="28"/>
          <w:szCs w:val="28"/>
        </w:rPr>
        <w:lastRenderedPageBreak/>
        <w:t>свойства, отношения, зависимости через разнообразные сенсомоторные действия.Способств</w:t>
      </w:r>
      <w:r w:rsidR="00B16663" w:rsidRPr="00B16663">
        <w:rPr>
          <w:sz w:val="28"/>
          <w:szCs w:val="28"/>
        </w:rPr>
        <w:t>ует</w:t>
      </w:r>
      <w:r w:rsidRPr="00B16663">
        <w:rPr>
          <w:sz w:val="28"/>
          <w:szCs w:val="28"/>
        </w:rPr>
        <w:t xml:space="preserve"> накоплению детского познавательно- творческого опыта через практическую деятельность.</w:t>
      </w:r>
      <w:r w:rsidR="00021150">
        <w:rPr>
          <w:sz w:val="28"/>
          <w:szCs w:val="28"/>
        </w:rPr>
        <w:t xml:space="preserve"> Многофункциональность позволяет решать разные педагогические задачи: развивать мелкую моторику рук, математические представления, речь, сенсорные, познавательные и творческие способности.</w:t>
      </w:r>
      <w:bookmarkStart w:id="4" w:name="_GoBack"/>
      <w:bookmarkEnd w:id="4"/>
    </w:p>
    <w:p w:rsidR="008B2954" w:rsidRDefault="008B2954" w:rsidP="00377B2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</w:p>
    <w:p w:rsidR="002737CE" w:rsidRPr="00377B2A" w:rsidRDefault="002C5CA7" w:rsidP="00377B2A">
      <w:pPr>
        <w:spacing w:after="0" w:line="240" w:lineRule="auto"/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 xml:space="preserve">Мини – маркер </w:t>
      </w:r>
      <w:r w:rsidR="00203A98" w:rsidRPr="00176567">
        <w:rPr>
          <w:rFonts w:ascii="Times New Roman" w:hAnsi="Times New Roman" w:cs="Times New Roman"/>
          <w:b/>
          <w:bCs/>
          <w:i/>
          <w:iCs/>
          <w:color w:val="7030A0"/>
          <w:sz w:val="32"/>
          <w:szCs w:val="32"/>
        </w:rPr>
        <w:t>«Волшебный куб»</w:t>
      </w:r>
    </w:p>
    <w:p w:rsidR="00377B2A" w:rsidRPr="00377B2A" w:rsidRDefault="005120E3" w:rsidP="00377B2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7B2A">
        <w:rPr>
          <w:rFonts w:ascii="Times New Roman" w:hAnsi="Times New Roman" w:cs="Times New Roman"/>
          <w:i/>
          <w:iCs/>
          <w:sz w:val="28"/>
          <w:szCs w:val="28"/>
        </w:rPr>
        <w:t xml:space="preserve">Главная цель </w:t>
      </w:r>
      <w:r w:rsidR="00377B2A">
        <w:rPr>
          <w:rFonts w:ascii="Times New Roman" w:hAnsi="Times New Roman" w:cs="Times New Roman"/>
          <w:i/>
          <w:iCs/>
          <w:sz w:val="28"/>
          <w:szCs w:val="28"/>
        </w:rPr>
        <w:t>мини-маркера</w:t>
      </w:r>
      <w:r w:rsidRPr="00377B2A">
        <w:rPr>
          <w:rFonts w:ascii="Times New Roman" w:hAnsi="Times New Roman" w:cs="Times New Roman"/>
          <w:i/>
          <w:iCs/>
          <w:sz w:val="28"/>
          <w:szCs w:val="28"/>
        </w:rPr>
        <w:t xml:space="preserve"> – научить ребенка логически мыслить.</w:t>
      </w:r>
      <w:r w:rsidRPr="00377B2A">
        <w:rPr>
          <w:rFonts w:ascii="Times New Roman" w:hAnsi="Times New Roman" w:cs="Times New Roman"/>
          <w:sz w:val="28"/>
          <w:szCs w:val="28"/>
        </w:rPr>
        <w:t> Путем сортирования деталей малыши не только мыслят, но и подключают аналитические умения, память и цветосочетание.</w:t>
      </w:r>
    </w:p>
    <w:p w:rsidR="00377B2A" w:rsidRPr="00377B2A" w:rsidRDefault="008B2954" w:rsidP="005120E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3150235</wp:posOffset>
            </wp:positionV>
            <wp:extent cx="4200525" cy="3150394"/>
            <wp:effectExtent l="0" t="0" r="0" b="0"/>
            <wp:wrapThrough wrapText="bothSides">
              <wp:wrapPolygon edited="0">
                <wp:start x="0" y="0"/>
                <wp:lineTo x="0" y="21421"/>
                <wp:lineTo x="21453" y="21421"/>
                <wp:lineTo x="2145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15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124460</wp:posOffset>
            </wp:positionV>
            <wp:extent cx="407670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499" y="21533"/>
                <wp:lineTo x="21499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7B2A" w:rsidRPr="00377B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Чем полезен маркер?</w:t>
      </w:r>
      <w:r w:rsidR="00377B2A" w:rsidRPr="00377B2A">
        <w:rPr>
          <w:rFonts w:ascii="Times New Roman" w:hAnsi="Times New Roman" w:cs="Times New Roman"/>
          <w:sz w:val="28"/>
          <w:szCs w:val="28"/>
        </w:rPr>
        <w:br/>
        <w:t>• знакомит с понятиями: «одинаковый – разный», «такой же», «похожий», «подходят – не подходят»;</w:t>
      </w:r>
      <w:r w:rsidR="00377B2A" w:rsidRPr="00377B2A">
        <w:rPr>
          <w:rFonts w:ascii="Times New Roman" w:hAnsi="Times New Roman" w:cs="Times New Roman"/>
          <w:sz w:val="28"/>
          <w:szCs w:val="28"/>
          <w:shd w:val="clear" w:color="auto" w:fill="ECDEC8"/>
        </w:rPr>
        <w:br/>
      </w:r>
      <w:r w:rsidR="00377B2A" w:rsidRPr="00377B2A">
        <w:rPr>
          <w:rFonts w:ascii="Times New Roman" w:hAnsi="Times New Roman" w:cs="Times New Roman"/>
          <w:sz w:val="28"/>
          <w:szCs w:val="28"/>
        </w:rPr>
        <w:t>• активизирует способности к сравнению, анализу, классификации, сортировке, помогает устанавливать причинно-следственные связи;</w:t>
      </w:r>
      <w:r w:rsidR="00377B2A" w:rsidRPr="00377B2A">
        <w:rPr>
          <w:rFonts w:ascii="Times New Roman" w:hAnsi="Times New Roman" w:cs="Times New Roman"/>
          <w:sz w:val="28"/>
          <w:szCs w:val="28"/>
        </w:rPr>
        <w:br/>
        <w:t>• развивает память – ребенок запоминает, что чему соответствует (???), а память тренируется благодаря одновременному воздействию на зрение и осязание и благодаря тактильным ощущениям;</w:t>
      </w:r>
      <w:r w:rsidR="00377B2A" w:rsidRPr="00377B2A">
        <w:rPr>
          <w:rFonts w:ascii="Times New Roman" w:hAnsi="Times New Roman" w:cs="Times New Roman"/>
          <w:sz w:val="28"/>
          <w:szCs w:val="28"/>
        </w:rPr>
        <w:br/>
        <w:t>• учит различать фигуры по форме, цвету, количеству и текстуре;</w:t>
      </w:r>
      <w:r w:rsidR="00377B2A" w:rsidRPr="00377B2A">
        <w:rPr>
          <w:rFonts w:ascii="Times New Roman" w:hAnsi="Times New Roman" w:cs="Times New Roman"/>
          <w:sz w:val="28"/>
          <w:szCs w:val="28"/>
        </w:rPr>
        <w:br/>
        <w:t>• учит ориентироваться в пространстве;</w:t>
      </w:r>
      <w:r w:rsidR="00377B2A" w:rsidRPr="00377B2A">
        <w:rPr>
          <w:rFonts w:ascii="Times New Roman" w:hAnsi="Times New Roman" w:cs="Times New Roman"/>
          <w:sz w:val="28"/>
          <w:szCs w:val="28"/>
        </w:rPr>
        <w:br/>
        <w:t>• развивает мелкую моторику, координацию движений, ловкость, которые влияют на мыслительные способности, логическое мышление и речевой аппарат;</w:t>
      </w:r>
    </w:p>
    <w:p w:rsidR="008B2954" w:rsidRPr="003A097B" w:rsidRDefault="00377B2A" w:rsidP="003A097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77B2A">
        <w:rPr>
          <w:rFonts w:ascii="Times New Roman" w:hAnsi="Times New Roman" w:cs="Times New Roman"/>
          <w:sz w:val="28"/>
          <w:szCs w:val="28"/>
        </w:rPr>
        <w:t>развивает усидчивость и внимательность, старательность, заставляет сосредоточиться.</w:t>
      </w:r>
    </w:p>
    <w:p w:rsidR="000A607C" w:rsidRPr="004D6D46" w:rsidRDefault="000A607C" w:rsidP="007403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6136" w:rsidRDefault="006F6136" w:rsidP="003A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136" w:rsidRDefault="006F6136" w:rsidP="003A097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F6136" w:rsidRPr="001B7989" w:rsidRDefault="006F6136" w:rsidP="00D3269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6F6136" w:rsidRPr="001B7989" w:rsidSect="00EF05DC">
      <w:pgSz w:w="11906" w:h="16838"/>
      <w:pgMar w:top="720" w:right="720" w:bottom="720" w:left="720" w:header="708" w:footer="708" w:gutter="0"/>
      <w:pgBorders w:offsetFrom="page">
        <w:top w:val="thinThickThinSmallGap" w:sz="24" w:space="24" w:color="BE1CA7"/>
        <w:left w:val="thinThickThinSmallGap" w:sz="24" w:space="24" w:color="BE1CA7"/>
        <w:bottom w:val="thinThickThinSmallGap" w:sz="24" w:space="24" w:color="BE1CA7"/>
        <w:right w:val="thinThickThinSmallGap" w:sz="24" w:space="24" w:color="BE1CA7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C21CE"/>
    <w:multiLevelType w:val="hybridMultilevel"/>
    <w:tmpl w:val="1528E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E2C33"/>
    <w:multiLevelType w:val="hybridMultilevel"/>
    <w:tmpl w:val="980C6C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3814"/>
    <w:rsid w:val="00021150"/>
    <w:rsid w:val="00056B34"/>
    <w:rsid w:val="000A607C"/>
    <w:rsid w:val="00113082"/>
    <w:rsid w:val="00176567"/>
    <w:rsid w:val="00183BD6"/>
    <w:rsid w:val="001B7989"/>
    <w:rsid w:val="001C6D39"/>
    <w:rsid w:val="001E62C8"/>
    <w:rsid w:val="00203A98"/>
    <w:rsid w:val="0023271A"/>
    <w:rsid w:val="002737CE"/>
    <w:rsid w:val="002C5CA7"/>
    <w:rsid w:val="002F42BC"/>
    <w:rsid w:val="00325C43"/>
    <w:rsid w:val="00377B2A"/>
    <w:rsid w:val="003A097B"/>
    <w:rsid w:val="003E0301"/>
    <w:rsid w:val="003F7115"/>
    <w:rsid w:val="004505BF"/>
    <w:rsid w:val="00483814"/>
    <w:rsid w:val="00496376"/>
    <w:rsid w:val="004D6D46"/>
    <w:rsid w:val="005120E3"/>
    <w:rsid w:val="005C2DD0"/>
    <w:rsid w:val="005C5754"/>
    <w:rsid w:val="006C3F79"/>
    <w:rsid w:val="006D205B"/>
    <w:rsid w:val="006D2A67"/>
    <w:rsid w:val="006F6136"/>
    <w:rsid w:val="00716C8C"/>
    <w:rsid w:val="0072340A"/>
    <w:rsid w:val="007403A5"/>
    <w:rsid w:val="007723D3"/>
    <w:rsid w:val="00790CD4"/>
    <w:rsid w:val="007C2E66"/>
    <w:rsid w:val="008B2954"/>
    <w:rsid w:val="008C128E"/>
    <w:rsid w:val="008D2FD1"/>
    <w:rsid w:val="008D7FF0"/>
    <w:rsid w:val="008E6D69"/>
    <w:rsid w:val="00925259"/>
    <w:rsid w:val="00981929"/>
    <w:rsid w:val="00A2495F"/>
    <w:rsid w:val="00A30BC1"/>
    <w:rsid w:val="00A43AF9"/>
    <w:rsid w:val="00AF0348"/>
    <w:rsid w:val="00B16663"/>
    <w:rsid w:val="00B31105"/>
    <w:rsid w:val="00D32699"/>
    <w:rsid w:val="00D4787E"/>
    <w:rsid w:val="00E12A09"/>
    <w:rsid w:val="00E436B2"/>
    <w:rsid w:val="00EF05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5D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E6D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E6D69"/>
    <w:rPr>
      <w:b/>
      <w:bCs/>
    </w:rPr>
  </w:style>
  <w:style w:type="character" w:styleId="a6">
    <w:name w:val="Emphasis"/>
    <w:basedOn w:val="a0"/>
    <w:uiPriority w:val="20"/>
    <w:qFormat/>
    <w:rsid w:val="008E6D69"/>
    <w:rPr>
      <w:i/>
      <w:iCs/>
    </w:rPr>
  </w:style>
  <w:style w:type="character" w:styleId="a7">
    <w:name w:val="Hyperlink"/>
    <w:basedOn w:val="a0"/>
    <w:uiPriority w:val="99"/>
    <w:semiHidden/>
    <w:unhideWhenUsed/>
    <w:rsid w:val="008B29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093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804</TotalTime>
  <Pages>4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eraakarasuk1968@gmail.com</dc:creator>
  <cp:keywords/>
  <dc:description/>
  <cp:lastModifiedBy>Домаший</cp:lastModifiedBy>
  <cp:revision>11</cp:revision>
  <dcterms:created xsi:type="dcterms:W3CDTF">2021-10-31T13:37:00Z</dcterms:created>
  <dcterms:modified xsi:type="dcterms:W3CDTF">2021-11-07T11:35:00Z</dcterms:modified>
</cp:coreProperties>
</file>